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Arial" w:cs="Arial" w:eastAsia="Arial" w:hAnsi="Arial"/>
          <w:b w:val="1"/>
        </w:rPr>
      </w:pPr>
      <w:r w:rsidDel="00000000" w:rsidR="00000000" w:rsidRPr="00000000">
        <w:rPr>
          <w:rFonts w:ascii="Arial" w:cs="Arial" w:eastAsia="Arial" w:hAnsi="Arial"/>
          <w:rtl w:val="0"/>
        </w:rPr>
        <w:t xml:space="preserve">Front of House Manager</w:t>
      </w:r>
      <w:r w:rsidDel="00000000" w:rsidR="00000000" w:rsidRPr="00000000">
        <w:rPr>
          <w:rtl w:val="0"/>
        </w:rPr>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rtl w:val="0"/>
        </w:rPr>
        <w:t xml:space="preserve">Name: </w:t>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Email address:</w:t>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Phone number:</w:t>
      </w:r>
    </w:p>
    <w:p w:rsidR="00000000" w:rsidDel="00000000" w:rsidP="00000000" w:rsidRDefault="00000000" w:rsidRPr="00000000" w14:paraId="00000008">
      <w:pPr>
        <w:rPr>
          <w:rFonts w:ascii="Arial" w:cs="Arial" w:eastAsia="Arial" w:hAnsi="Arial"/>
        </w:rPr>
      </w:pPr>
      <w:r w:rsidDel="00000000" w:rsidR="00000000" w:rsidRPr="00000000">
        <w:rPr>
          <w:rtl w:val="0"/>
        </w:rPr>
      </w:r>
    </w:p>
    <w:p w:rsidR="00000000" w:rsidDel="00000000" w:rsidP="00000000" w:rsidRDefault="00000000" w:rsidRPr="00000000" w14:paraId="00000009">
      <w:pPr>
        <w:rPr>
          <w:rFonts w:ascii="Arial" w:cs="Arial" w:eastAsia="Arial" w:hAnsi="Arial"/>
          <w:i w:val="1"/>
        </w:rPr>
      </w:pPr>
      <w:r w:rsidDel="00000000" w:rsidR="00000000" w:rsidRPr="00000000">
        <w:rPr>
          <w:rFonts w:ascii="Arial" w:cs="Arial" w:eastAsia="Arial" w:hAnsi="Arial"/>
          <w:i w:val="1"/>
          <w:rtl w:val="0"/>
        </w:rPr>
        <w:t xml:space="preserve">We have chosen to use work sample questions in this application as they are shown to more effective at demonstrating the abilities of applicants than CVs and reduce bias by removing large amounts of personal information. If you’d like to read more about this </w:t>
      </w:r>
      <w:hyperlink r:id="rId7">
        <w:r w:rsidDel="00000000" w:rsidR="00000000" w:rsidRPr="00000000">
          <w:rPr>
            <w:rFonts w:ascii="Arial" w:cs="Arial" w:eastAsia="Arial" w:hAnsi="Arial"/>
            <w:i w:val="1"/>
            <w:color w:val="0563c1"/>
            <w:u w:val="single"/>
            <w:rtl w:val="0"/>
          </w:rPr>
          <w:t xml:space="preserve">you can do so here</w:t>
        </w:r>
      </w:hyperlink>
      <w:r w:rsidDel="00000000" w:rsidR="00000000" w:rsidRPr="00000000">
        <w:rPr>
          <w:rFonts w:ascii="Arial" w:cs="Arial" w:eastAsia="Arial" w:hAnsi="Arial"/>
          <w:i w:val="1"/>
          <w:rtl w:val="0"/>
        </w:rPr>
        <w:t xml:space="preserve">. We will be removing your name and contact details from your application to ensure the assessment process is as fair as possible for all. We guarantee an initial chat for anyone who fulfils the minimum criteria for this role and is from a background that is underrepresented in the culture sector, if you would like this to be a consideration in your application please put an ‘x’ in the box below:</w:t>
      </w:r>
    </w:p>
    <w:p w:rsidR="00000000" w:rsidDel="00000000" w:rsidP="00000000" w:rsidRDefault="00000000" w:rsidRPr="00000000" w14:paraId="0000000A">
      <w:pPr>
        <w:rPr>
          <w:rFonts w:ascii="Arial" w:cs="Arial" w:eastAsia="Arial" w:hAnsi="Arial"/>
          <w:i w:val="1"/>
        </w:rPr>
      </w:pPr>
      <w:r w:rsidDel="00000000" w:rsidR="00000000" w:rsidRPr="00000000">
        <w:rPr>
          <w:rtl w:val="0"/>
        </w:rPr>
      </w:r>
    </w:p>
    <w:p w:rsidR="00000000" w:rsidDel="00000000" w:rsidP="00000000" w:rsidRDefault="00000000" w:rsidRPr="00000000" w14:paraId="0000000B">
      <w:pPr>
        <w:rPr>
          <w:rFonts w:ascii="Arial" w:cs="Arial" w:eastAsia="Arial" w:hAnsi="Arial"/>
          <w:i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453736" cy="398318"/>
                <wp:effectExtent b="0" l="0" r="0" t="0"/>
                <wp:wrapNone/>
                <wp:docPr id="1" name=""/>
                <a:graphic>
                  <a:graphicData uri="http://schemas.microsoft.com/office/word/2010/wordprocessingShape">
                    <wps:wsp>
                      <wps:cNvSpPr/>
                      <wps:cNvPr id="2" name="Shape 2"/>
                      <wps:spPr>
                        <a:xfrm>
                          <a:off x="5138182" y="3599891"/>
                          <a:ext cx="415636" cy="360218"/>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453736" cy="398318"/>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453736" cy="398318"/>
                        </a:xfrm>
                        <a:prstGeom prst="rect"/>
                        <a:ln/>
                      </pic:spPr>
                    </pic:pic>
                  </a:graphicData>
                </a:graphic>
              </wp:anchor>
            </w:drawing>
          </mc:Fallback>
        </mc:AlternateContent>
      </w:r>
    </w:p>
    <w:p w:rsidR="00000000" w:rsidDel="00000000" w:rsidP="00000000" w:rsidRDefault="00000000" w:rsidRPr="00000000" w14:paraId="0000000C">
      <w:pPr>
        <w:rPr>
          <w:rFonts w:ascii="Arial" w:cs="Arial" w:eastAsia="Arial" w:hAnsi="Arial"/>
          <w:i w:val="1"/>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Why are you applying for this role?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Max 2</w:t>
      </w:r>
      <w:r w:rsidDel="00000000" w:rsidR="00000000" w:rsidRPr="00000000">
        <w:rPr>
          <w:rFonts w:ascii="Arial" w:cs="Arial" w:eastAsia="Arial" w:hAnsi="Arial"/>
          <w:i w:val="1"/>
          <w:rtl w:val="0"/>
        </w:rPr>
        <w:t xml:space="preserve">5</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0 words</w:t>
      </w: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tl w:val="0"/>
        </w:rPr>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We have received an email complaint from a customer who has been unable to book online due to a fault with the booking system. What steps do you take to remedy this?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Max </w:t>
      </w:r>
      <w:r w:rsidDel="00000000" w:rsidR="00000000" w:rsidRPr="00000000">
        <w:rPr>
          <w:rFonts w:ascii="Arial" w:cs="Arial" w:eastAsia="Arial" w:hAnsi="Arial"/>
          <w:i w:val="1"/>
          <w:rtl w:val="0"/>
        </w:rPr>
        <w:t xml:space="preserve">250</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words</w:t>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 have a team of volunteers who are essential in making sure we can deliver all of our events. You notice that a few of them have been very quiet and </w:t>
      </w:r>
      <w:r w:rsidDel="00000000" w:rsidR="00000000" w:rsidRPr="00000000">
        <w:rPr>
          <w:rFonts w:ascii="Arial" w:cs="Arial" w:eastAsia="Arial" w:hAnsi="Arial"/>
          <w:rtl w:val="0"/>
        </w:rPr>
        <w:t xml:space="preserve">didn’t attend the volunteer induction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Draft an email to them addressing this (please leave your name off the end).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Max 2</w:t>
      </w:r>
      <w:r w:rsidDel="00000000" w:rsidR="00000000" w:rsidRPr="00000000">
        <w:rPr>
          <w:rFonts w:ascii="Arial" w:cs="Arial" w:eastAsia="Arial" w:hAnsi="Arial"/>
          <w:i w:val="1"/>
          <w:rtl w:val="0"/>
        </w:rPr>
        <w:t xml:space="preserve">5</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0 words</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rPr>
      </w:pPr>
      <w:r w:rsidDel="00000000" w:rsidR="00000000" w:rsidRPr="00000000">
        <w:rPr>
          <w:rtl w:val="0"/>
        </w:rPr>
      </w:r>
    </w:p>
    <w:p w:rsidR="00000000" w:rsidDel="00000000" w:rsidP="00000000" w:rsidRDefault="00000000" w:rsidRPr="00000000" w14:paraId="00000031">
      <w:pPr>
        <w:rPr>
          <w:rFonts w:ascii="Arial" w:cs="Arial" w:eastAsia="Arial" w:hAnsi="Arial"/>
        </w:rPr>
      </w:pPr>
      <w:r w:rsidDel="00000000" w:rsidR="00000000" w:rsidRPr="00000000">
        <w:rPr>
          <w:rtl w:val="0"/>
        </w:rPr>
      </w:r>
    </w:p>
    <w:p w:rsidR="00000000" w:rsidDel="00000000" w:rsidP="00000000" w:rsidRDefault="00000000" w:rsidRPr="00000000" w14:paraId="00000032">
      <w:pPr>
        <w:rPr>
          <w:rFonts w:ascii="Arial" w:cs="Arial" w:eastAsia="Arial" w:hAnsi="Arial"/>
        </w:rPr>
      </w:pPr>
      <w:r w:rsidDel="00000000" w:rsidR="00000000" w:rsidRPr="00000000">
        <w:rPr>
          <w:rtl w:val="0"/>
        </w:rPr>
      </w:r>
    </w:p>
    <w:p w:rsidR="00000000" w:rsidDel="00000000" w:rsidP="00000000" w:rsidRDefault="00000000" w:rsidRPr="00000000" w14:paraId="00000033">
      <w:pPr>
        <w:rPr>
          <w:rFonts w:ascii="Arial" w:cs="Arial" w:eastAsia="Arial" w:hAnsi="Arial"/>
        </w:rPr>
      </w:pPr>
      <w:r w:rsidDel="00000000" w:rsidR="00000000" w:rsidRPr="00000000">
        <w:rPr>
          <w:rtl w:val="0"/>
        </w:rPr>
      </w:r>
    </w:p>
    <w:p w:rsidR="00000000" w:rsidDel="00000000" w:rsidP="00000000" w:rsidRDefault="00000000" w:rsidRPr="00000000" w14:paraId="00000034">
      <w:pPr>
        <w:rPr>
          <w:rFonts w:ascii="Arial" w:cs="Arial" w:eastAsia="Arial" w:hAnsi="Arial"/>
        </w:rPr>
      </w:pPr>
      <w:r w:rsidDel="00000000" w:rsidR="00000000" w:rsidRPr="00000000">
        <w:rPr>
          <w:rtl w:val="0"/>
        </w:rPr>
      </w:r>
    </w:p>
    <w:p w:rsidR="00000000" w:rsidDel="00000000" w:rsidP="00000000" w:rsidRDefault="00000000" w:rsidRPr="00000000" w14:paraId="00000035">
      <w:pPr>
        <w:rPr>
          <w:rFonts w:ascii="Arial" w:cs="Arial" w:eastAsia="Arial" w:hAnsi="Arial"/>
        </w:rPr>
      </w:pPr>
      <w:r w:rsidDel="00000000" w:rsidR="00000000" w:rsidRPr="00000000">
        <w:rPr>
          <w:rtl w:val="0"/>
        </w:rPr>
      </w:r>
    </w:p>
    <w:p w:rsidR="00000000" w:rsidDel="00000000" w:rsidP="00000000" w:rsidRDefault="00000000" w:rsidRPr="00000000" w14:paraId="00000036">
      <w:pPr>
        <w:rPr>
          <w:rFonts w:ascii="Arial" w:cs="Arial" w:eastAsia="Arial" w:hAnsi="Arial"/>
        </w:rPr>
      </w:pPr>
      <w:r w:rsidDel="00000000" w:rsidR="00000000" w:rsidRPr="00000000">
        <w:rPr>
          <w:rtl w:val="0"/>
        </w:rPr>
      </w:r>
    </w:p>
    <w:p w:rsidR="00000000" w:rsidDel="00000000" w:rsidP="00000000" w:rsidRDefault="00000000" w:rsidRPr="00000000" w14:paraId="00000037">
      <w:pPr>
        <w:rPr>
          <w:rFonts w:ascii="Arial" w:cs="Arial" w:eastAsia="Arial" w:hAnsi="Arial"/>
        </w:rPr>
      </w:pPr>
      <w:r w:rsidDel="00000000" w:rsidR="00000000" w:rsidRPr="00000000">
        <w:rPr>
          <w:rtl w:val="0"/>
        </w:rPr>
      </w:r>
    </w:p>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Please send your application form to jobs@flatpackfestival.org.uk and don’t forget to complete the Equal Opportunities form.</w:t>
      </w:r>
    </w:p>
    <w:p w:rsidR="00000000" w:rsidDel="00000000" w:rsidP="00000000" w:rsidRDefault="00000000" w:rsidRPr="00000000" w14:paraId="00000039">
      <w:pPr>
        <w:rPr>
          <w:rFonts w:ascii="Arial" w:cs="Arial" w:eastAsia="Arial" w:hAnsi="Arial"/>
        </w:rPr>
      </w:pPr>
      <w:r w:rsidDel="00000000" w:rsidR="00000000" w:rsidRPr="00000000">
        <w:rPr>
          <w:rtl w:val="0"/>
        </w:rPr>
      </w:r>
    </w:p>
    <w:p w:rsidR="00000000" w:rsidDel="00000000" w:rsidP="00000000" w:rsidRDefault="00000000" w:rsidRPr="00000000" w14:paraId="0000003A">
      <w:pPr>
        <w:rPr>
          <w:rFonts w:ascii="Arial" w:cs="Arial" w:eastAsia="Arial" w:hAnsi="Arial"/>
        </w:rPr>
      </w:pPr>
      <w:r w:rsidDel="00000000" w:rsidR="00000000" w:rsidRPr="00000000">
        <w:rPr>
          <w:rFonts w:ascii="Arial" w:cs="Arial" w:eastAsia="Arial" w:hAnsi="Arial"/>
          <w:rtl w:val="0"/>
        </w:rPr>
        <w:t xml:space="preserve">Equal Opportunities Monitoring form: </w:t>
      </w:r>
      <w:hyperlink r:id="rId9">
        <w:r w:rsidDel="00000000" w:rsidR="00000000" w:rsidRPr="00000000">
          <w:rPr>
            <w:rFonts w:ascii="Arial" w:cs="Arial" w:eastAsia="Arial" w:hAnsi="Arial"/>
            <w:color w:val="1155cc"/>
            <w:u w:val="single"/>
            <w:rtl w:val="0"/>
          </w:rPr>
          <w:t xml:space="preserve">https://forms.gle/9VQqQqVA5EtkXAsW8</w:t>
        </w:r>
      </w:hyperlink>
      <w:r w:rsidDel="00000000" w:rsidR="00000000" w:rsidRPr="00000000">
        <w:rPr>
          <w:rtl w:val="0"/>
        </w:rPr>
      </w:r>
    </w:p>
    <w:sectPr>
      <w:headerReference r:id="rId10" w:type="first"/>
      <w:pgSz w:h="16840" w:w="11900" w:orient="portrait"/>
      <w:pgMar w:bottom="1785" w:top="2966" w:left="1440" w:right="1440" w:header="2075" w:footer="11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forms.gle/9VQqQqVA5EtkXAsW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eapplied.com/post/biased-broken-and-full-of-bullsh-t-the-case-for-killing-cvs-backed-by-science"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CXaBZjiwRKpQ4kc5i2x4hj+P4Q==">CgMxLjA4AHIhMVNOM044LVotU0k3VnN5NEtGOFJ5U3J2Mm5Vano3YjNS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